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97438" w:rsidRDefault="005648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Contender Esports Cary Internships </w:t>
      </w:r>
    </w:p>
    <w:p w14:paraId="00000002" w14:textId="77777777" w:rsidR="00197438" w:rsidRDefault="005648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4" w:line="240" w:lineRule="auto"/>
        <w:ind w:left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Esports is one of the fastest growing industries globally. </w:t>
      </w:r>
    </w:p>
    <w:p w14:paraId="00000003" w14:textId="6CEF3D09" w:rsidR="00197438" w:rsidRDefault="005648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4" w:line="229" w:lineRule="auto"/>
        <w:ind w:left="8" w:right="8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56E78" wp14:editId="22B4A9FA">
                <wp:simplePos x="0" y="0"/>
                <wp:positionH relativeFrom="column">
                  <wp:posOffset>3022600</wp:posOffset>
                </wp:positionH>
                <wp:positionV relativeFrom="paragraph">
                  <wp:posOffset>631190</wp:posOffset>
                </wp:positionV>
                <wp:extent cx="2241550" cy="1746250"/>
                <wp:effectExtent l="0" t="0" r="635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0" cy="174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31E2F6" w14:textId="431D52CE" w:rsidR="005648EC" w:rsidRDefault="005648EC">
                            <w:r w:rsidRPr="005648EC">
                              <w:drawing>
                                <wp:inline distT="0" distB="0" distL="0" distR="0" wp14:anchorId="56FE82AD" wp14:editId="2469A8B3">
                                  <wp:extent cx="2026920" cy="16002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1341" cy="16036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56E7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38pt;margin-top:49.7pt;width:176.5pt;height:1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" fillcolor="white [3201]" stroked="f" strokeweight=".5pt">
                <v:textbox>
                  <w:txbxContent>
                    <w:p w14:paraId="5731E2F6" w14:textId="431D52CE" w:rsidR="005648EC" w:rsidRDefault="005648EC">
                      <w:r w:rsidRPr="005648EC">
                        <w:drawing>
                          <wp:inline distT="0" distB="0" distL="0" distR="0" wp14:anchorId="56FE82AD" wp14:editId="2469A8B3">
                            <wp:extent cx="2026920" cy="16002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31341" cy="16036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Contender Esports Cary is a start-up company which is Revolutionizing Esports through education and youth development. </w:t>
      </w:r>
    </w:p>
    <w:p w14:paraId="00000004" w14:textId="77777777" w:rsidR="00197438" w:rsidRDefault="005648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4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Contender Esports Cary Core Values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5" w14:textId="77777777" w:rsidR="00197438" w:rsidRDefault="005648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Action Driven </w:t>
      </w:r>
    </w:p>
    <w:p w14:paraId="00000006" w14:textId="77777777" w:rsidR="00197438" w:rsidRDefault="005648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Growth Oriented </w:t>
      </w:r>
    </w:p>
    <w:p w14:paraId="00000007" w14:textId="77777777" w:rsidR="00197438" w:rsidRDefault="005648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Surpassing Goals </w:t>
      </w:r>
    </w:p>
    <w:p w14:paraId="00000008" w14:textId="77777777" w:rsidR="00197438" w:rsidRDefault="005648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Innovative Learning </w:t>
      </w:r>
    </w:p>
    <w:p w14:paraId="00000009" w14:textId="77777777" w:rsidR="00197438" w:rsidRDefault="005648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Developing Excellence </w:t>
      </w:r>
    </w:p>
    <w:p w14:paraId="0000000A" w14:textId="77777777" w:rsidR="00197438" w:rsidRDefault="005648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4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Contender Esports Cary Core Focus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B" w14:textId="77777777" w:rsidR="00197438" w:rsidRDefault="005648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727" w:right="490" w:hanging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Purpose/Cause/Passion- Being of service to the youth by destigmatizing gaming and creating healthy outlets </w:t>
      </w:r>
    </w:p>
    <w:p w14:paraId="0000000C" w14:textId="77777777" w:rsidR="00197438" w:rsidRDefault="005648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728" w:right="623" w:hanging="3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Niche - Building Character and Life Skills Development through Productive Video Gaming </w:t>
      </w:r>
    </w:p>
    <w:p w14:paraId="0000000D" w14:textId="77777777" w:rsidR="00197438" w:rsidRDefault="005648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4" w:line="240" w:lineRule="auto"/>
        <w:ind w:left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Internship Overview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E" w14:textId="77777777" w:rsidR="00197438" w:rsidRDefault="005648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Summer Long Program </w:t>
      </w:r>
    </w:p>
    <w:p w14:paraId="0000000F" w14:textId="77777777" w:rsidR="00197438" w:rsidRDefault="005648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May miss days/weeks due to vacation, etc. 1 week notice must be given </w:t>
      </w:r>
    </w:p>
    <w:p w14:paraId="00000010" w14:textId="77777777" w:rsidR="00197438" w:rsidRDefault="005648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5" w:right="220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Hands on experience working with the staff teaching educational programs, operating tech and IT, and learning about business and working in a startup </w:t>
      </w:r>
    </w:p>
    <w:p w14:paraId="00000011" w14:textId="77777777" w:rsidR="00197438" w:rsidRDefault="005648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" w:right="264" w:firstLine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Internship is unpaid. It is still a job and you will be evaluated on the same level as a paid team member. </w:t>
      </w:r>
    </w:p>
    <w:p w14:paraId="00000012" w14:textId="77777777" w:rsidR="00197438" w:rsidRDefault="005648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left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Job Description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13" w14:textId="77777777" w:rsidR="00197438" w:rsidRDefault="005648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Job title: Intern </w:t>
      </w:r>
    </w:p>
    <w:p w14:paraId="00000014" w14:textId="77777777" w:rsidR="00197438" w:rsidRDefault="005648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8" w:right="124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Interns will gain unique knowledge and experience of the esports field and the customer service environment. Interns will also aid in the development of youth in STEM education. </w:t>
      </w:r>
    </w:p>
    <w:p w14:paraId="00000015" w14:textId="77777777" w:rsidR="00197438" w:rsidRDefault="005648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29" w:lineRule="auto"/>
        <w:ind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Front desk associate - Checking in new and returning customers into our gaming center while utilizing a friendly attitude that incorporates our core values. Must have basic computer, customer service, and transaction skills. Includes managing reservations,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birthday parties, camps, workshops, and 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point of sale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system. The Front Desk position also includes instructing STEM camps and our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after school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program. You are responsible for the cleanliness of the center and ensuring that products are stocked. Must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onsent to a background check.</w:t>
      </w:r>
    </w:p>
    <w:p w14:paraId="00000016" w14:textId="77777777" w:rsidR="00197438" w:rsidRDefault="001974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firstLine="3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197438" w:rsidRDefault="005648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7" w:right="4" w:hanging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Please contact Caleb Smith for more information for you students at csmith@contendercary.com or 919-328-0365.</w:t>
      </w:r>
    </w:p>
    <w:sectPr w:rsidR="00197438">
      <w:pgSz w:w="12240" w:h="15840"/>
      <w:pgMar w:top="720" w:right="1451" w:bottom="16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438"/>
    <w:rsid w:val="00197438"/>
    <w:rsid w:val="0056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998A93-A92E-4CD5-8EB0-BE4FF449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 Ward</dc:creator>
  <cp:lastModifiedBy>Vickie Ward</cp:lastModifiedBy>
  <cp:revision>2</cp:revision>
  <cp:lastPrinted>2022-03-07T12:26:00Z</cp:lastPrinted>
  <dcterms:created xsi:type="dcterms:W3CDTF">2022-03-07T12:30:00Z</dcterms:created>
  <dcterms:modified xsi:type="dcterms:W3CDTF">2022-03-07T12:30:00Z</dcterms:modified>
</cp:coreProperties>
</file>